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TEMATICKÝ, časový PLÁN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vyučovací předmět: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Výchova k občanství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ročník: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Upraveno dle nového RVP</w:t>
      </w:r>
    </w:p>
    <w:tbl>
      <w:tblPr>
        <w:tblStyle w:val="Table1"/>
        <w:tblW w:w="1527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4"/>
        <w:gridCol w:w="3402"/>
        <w:gridCol w:w="3260"/>
        <w:gridCol w:w="2410"/>
        <w:tblGridChange w:id="0">
          <w:tblGrid>
            <w:gridCol w:w="6204"/>
            <w:gridCol w:w="3402"/>
            <w:gridCol w:w="3260"/>
            <w:gridCol w:w="24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(konkretizovaný výstup)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(konkretizované učivo)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zaměření na rozvíjení klíčových kompetencí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5496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5496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Září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549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vysvětlí, co je protiprávní jednání, přestupek, trestný čin a uvede příklady; popíše činnost orgánů právní ochrany občanů; diskutuje o příčinách a důsledcích korupčního jednání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549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549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Protiprávní jednání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549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549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 – vyhodnocuje informace z hlediska důležitosti a objektivity, diskutuje, spoluvytváří závěry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549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549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 – respektuje názory ostatních, uvědomuje si nutnost respektování společenských hodnot a norem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digitální – získává, vyhledává, kriticky posuzuje informace a digitální obsah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549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f549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MEDIÁLNÍ VÝCHOVA - Kritické čtení a vnímání mediálních sdělení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highlight w:val="lightGray"/>
                <w:rtl w:val="0"/>
              </w:rPr>
              <w:t xml:space="preserve">Říjen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 - </w:t>
            </w:r>
            <w:r w:rsidDel="00000000" w:rsidR="00000000" w:rsidRPr="00000000">
              <w:rPr>
                <w:sz w:val="24"/>
                <w:szCs w:val="24"/>
                <w:highlight w:val="lightGray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objasní pojem náboženská tolerance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seznámí se s hlavními myšlenkami jednotlivých náboženství, jejich tradicemi, zvyky, svátky a symboly; projevuje respekt ke kulturním rozmanitostem a k právům druhých; diskutuje o předsudcích a stereotypech narušujících mezilidské vztahy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charakterizuje pojmy nová náboženská hnutí, extremismus, fanatismus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Světová náboženství - rozmanitost kulturních projevů, kulturní hodnoty, kulturní tradice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 – vyhledává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vyhodnocuje informace, prezentuje výsledky své práce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 – pracuje s různými zdroji, hledá odpovědi, hodnotí mediální texty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 – kooperace, pravidla dialogu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 – rozvíjí zájem o jiné kultury, uvědomuje si vliv a možná nebezpečí médií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Prosinec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 příkladech objasní možnosti hotovostního a bezhotovostního placení, vysvětlí, k čemu slouží bankovní účet, vysvětlí rozdíly v používání debetní a kreditní platební karty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objasní rozdíl mezi vyrovnaným, schodkovým a přebytkovým rozpočtem domácnosti, vysvětlí rozdíl mezi pravidelnými a jednorázovými příjmy a výdaji, rozliší zbytné a nezbytné výdaje domácnosti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Formy placení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Rozpočet domácnosti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sociální a personální – účinně pracuje ve skupině, respektuje stanovisko druhých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komunikativní – zapojuje se do diskuse, pracuje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 skupině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 – uvažuje o vlastním přínosu pro společnost; uvědomuje si sociální rozdíly, všímá si potřebných, chápe důležitost solidarity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Leden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 příklady úspor, investic a spotřeby při nakládání s volnými finančními prostředky; na příkladech objasní, jak lze krýt deficit rozpočtu domácnosti v různých situacích opatřeními na straně příjmů či výdajů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8" w:right="0" w:hanging="17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popíše funkce banky a uvede příklady jejich služeb, na příkladu vysvětlí rozdíl mezi úrokem placeným a přijatým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 příklady pojištění pro konkrétní rizikové situace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uvede, kdo sestavuje státní rozpočet a čím je tvořen; uvede příklady situací, ve kterých mohou občané žádat o dávky a příspěvky ze státního rozpočtu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Úspory, investice,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úvěry, splátkový prodej, leasing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Banky a jejich služby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Státní rozpočet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objasní princip nabídky a poptávky, na příkladu vysvětlí, jak nabídka a poptávka ovlivňuje cenu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 příkladu vysvětlí, jak se stanovuje cena na základě nákladů a z čeho se skládá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na příkladu vysvětlí, co je inflace a jaký je její vliv na reálnou hodnotu peněz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Podstata fungování trhu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 – pracuje s informacemi, zhotovuje zápis;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 - řeší problémové otázky, hledá možná řešení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Březen - 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 příklady mezinárodní spolupráce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vysvětlí význam mezinárodní spolupráce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charakterizuje významné mezinárodní organizace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jmenuje mezinárodní organizace, jichž je ČR členem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 příklady svobody pohybu osob, zboží, práce, kapitálu v EU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 příklady situací, ve kterých může občan EU uplatňovat svá práva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Mezinárodní spolupráce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Mezinárodní organizace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Evropská integrace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Evropská unie a ČR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 – pracuje s různými zdroji, získané poznatky hodnotí, třídí a vyvozuje z nich závěry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 – rozvíjí zájem o jiné kultury; pěstuje zájem o současné dění v Evropě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ve světě; chápe důležitost spolupráce, pomoci a solidarity;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MULTIKULTURNÍ VÝCHOVA -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Princip sociálního smíru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  <w:rtl w:val="0"/>
              </w:rPr>
              <w:t xml:space="preserve">Květen - 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uvede příklady projevů globalizace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diskutuje o kladech a záporech globalizace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některé globální problémy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zformuluje osobní názor na některé globální problémy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diskutuje o hlavních příčinách a možných důsledcích globálních problémů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popíše, jak se některé globální problémy projevují v jeho okolí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0" w:hanging="18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diskutuje o možnostech řešení globálních problémů na lokální úrovni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globalizace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globální problémy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učení – pracuje s různými zdroji, získané poznatky hodnotí, třídí a vyvozuje z nich závěry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k řešení problémů – vyhodnocuje získané informace, hodnotí objektivitu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občanské.- uvědomuje si ekologické souvislosti; odmítá násilné řešení problémů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Kompetence digitální – kriticky hodnotí přínosy digitálních technologií a reflektuje rizika jejich využívání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ENVIROMENTÁLNÍ VÝCHOVA -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Vztah člověka k prostředí</w:t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19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Nadpis3">
    <w:name w:val="Nadpis 3"/>
    <w:basedOn w:val="Normální"/>
    <w:next w:val="Normální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álnítabulka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Základnítext">
    <w:name w:val="Základní text"/>
    <w:basedOn w:val="Normální"/>
    <w:next w:val="Základní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Základnítextodsazený">
    <w:name w:val="Základní text odsazený"/>
    <w:basedOn w:val="Normální"/>
    <w:next w:val="Základnítextodsazený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character" w:styleId="Nadpis3Char">
    <w:name w:val="Nadpis 3 Char"/>
    <w:next w:val="Nadpis3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ZákladnítextodsazenýChar">
    <w:name w:val="Základní text odsazený Char"/>
    <w:next w:val="Základnítextodsazený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ZákladnítextChar">
    <w:name w:val="Základní text Char"/>
    <w:next w:val="ZákladnítextChar"/>
    <w:autoRedefine w:val="0"/>
    <w:hidden w:val="0"/>
    <w:qFormat w:val="0"/>
    <w:rPr>
      <w:b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bubliny">
    <w:name w:val="Text bubliny"/>
    <w:basedOn w:val="Normální"/>
    <w:next w:val="Textbublin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cs-CZ" w:val="cs-CZ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Gk1ZM+YZ7xuKCqjj7iO1Ebp+hg==">AMUW2mUtSNm34mALk4KdwOEQsBFnCuZZlgZ0F9h9g109TSc9Gt60dHqDfvoxIA14vK2QIjvWJCHOcwCHmbPeXwkR+nNeK2FDB4XhwbQxc6jOvf27zvvsmYQ=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2021-08-30T23:25:00Z</dcterms:created>
  <dc:creator>Šárka</dc:creator>
</cp:coreProperties>
</file>